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A9CF" w14:textId="5B67D74E" w:rsidR="00FC122C" w:rsidRPr="00076CA1" w:rsidRDefault="00167D25" w:rsidP="009E4A88">
      <w:pPr>
        <w:pStyle w:val="Textkrper"/>
        <w:rPr>
          <w:bCs w:val="0"/>
          <w:sz w:val="24"/>
          <w:lang w:val="en-US"/>
        </w:rPr>
      </w:pPr>
      <w:r w:rsidRPr="00076CA1">
        <w:rPr>
          <w:bCs w:val="0"/>
          <w:sz w:val="24"/>
          <w:lang w:val="en-US"/>
        </w:rPr>
        <w:t xml:space="preserve">New calibration service  </w:t>
      </w:r>
      <w:r w:rsidRPr="00076CA1">
        <w:rPr>
          <w:bCs w:val="0"/>
          <w:sz w:val="24"/>
          <w:lang w:val="en-US"/>
        </w:rPr>
        <w:br/>
        <w:t>for length measuring equipment</w:t>
      </w:r>
    </w:p>
    <w:p w14:paraId="3D62E3E2" w14:textId="77777777" w:rsidR="00FA0B4C" w:rsidRPr="007017DD" w:rsidRDefault="00FA0B4C" w:rsidP="009E4A88">
      <w:pPr>
        <w:pStyle w:val="Textkrper"/>
        <w:rPr>
          <w:bCs w:val="0"/>
          <w:lang w:val="en-US"/>
        </w:rPr>
      </w:pPr>
    </w:p>
    <w:p w14:paraId="278F136C" w14:textId="77777777" w:rsidR="004448C5" w:rsidRPr="007017DD" w:rsidRDefault="00B02416" w:rsidP="00167D25">
      <w:pPr>
        <w:pStyle w:val="Textkrper"/>
        <w:rPr>
          <w:lang w:val="en-US"/>
        </w:rPr>
      </w:pPr>
      <w:r w:rsidRPr="007017DD">
        <w:rPr>
          <w:lang w:val="en-US"/>
        </w:rPr>
        <w:t xml:space="preserve">Klingenberg, August 2018. </w:t>
      </w:r>
    </w:p>
    <w:p w14:paraId="0C103A43" w14:textId="6E9364CE" w:rsidR="00E41039" w:rsidRPr="007017DD" w:rsidRDefault="004D28B3" w:rsidP="00167D25">
      <w:pPr>
        <w:pStyle w:val="Textkrper"/>
        <w:rPr>
          <w:lang w:val="en-US"/>
        </w:rPr>
      </w:pPr>
      <w:r w:rsidRPr="007017DD">
        <w:rPr>
          <w:lang w:val="en-US"/>
        </w:rPr>
        <w:t xml:space="preserve">WIKA is offering a new manufacturer-independent calibration service: Besides instruments for the </w:t>
      </w:r>
      <w:proofErr w:type="spellStart"/>
      <w:r w:rsidRPr="007017DD">
        <w:rPr>
          <w:lang w:val="en-US"/>
        </w:rPr>
        <w:t>measurands</w:t>
      </w:r>
      <w:proofErr w:type="spellEnd"/>
      <w:r w:rsidRPr="007017DD">
        <w:rPr>
          <w:lang w:val="en-US"/>
        </w:rPr>
        <w:t xml:space="preserve"> pressure, temperature and current/voltage/resistance, the laboratory of the company now also tests length measuring equipment on behalf of customers. </w:t>
      </w:r>
    </w:p>
    <w:p w14:paraId="2409BBC8" w14:textId="77777777" w:rsidR="004D28B3" w:rsidRPr="007017DD" w:rsidRDefault="004D28B3" w:rsidP="00167D25">
      <w:pPr>
        <w:pStyle w:val="Textkrper"/>
        <w:rPr>
          <w:lang w:val="en-US"/>
        </w:rPr>
      </w:pPr>
    </w:p>
    <w:p w14:paraId="52EE5368" w14:textId="08C2BEF3" w:rsidR="00FA2A70" w:rsidRPr="007017DD" w:rsidRDefault="004D28B3" w:rsidP="00167D25">
      <w:pPr>
        <w:pStyle w:val="Textkrper"/>
        <w:rPr>
          <w:b w:val="0"/>
          <w:lang w:val="en-US"/>
        </w:rPr>
      </w:pPr>
      <w:r w:rsidRPr="007017DD">
        <w:rPr>
          <w:b w:val="0"/>
          <w:lang w:val="en-US"/>
        </w:rPr>
        <w:t xml:space="preserve">The offer comprises all conventional measuring test equipment and reference gauges as well as special reference gauges according to customer drawings. For tapered thread gauges for the control of process connections, the service goes beyond the standard good-bad test: In accordance with ANSI/ASME standard, the WIKA laboratory determines the actual dimensions of the pitch diameter of the reference gauge. The findings allow a conclusion to be drawn about the wear and tear of the instrument and consequently the development of accuracy. </w:t>
      </w:r>
    </w:p>
    <w:p w14:paraId="32241C90" w14:textId="77777777" w:rsidR="006B3711" w:rsidRPr="007017DD" w:rsidRDefault="006B3711" w:rsidP="00167D25">
      <w:pPr>
        <w:pStyle w:val="Textkrper"/>
        <w:rPr>
          <w:b w:val="0"/>
          <w:lang w:val="en-US"/>
        </w:rPr>
      </w:pPr>
    </w:p>
    <w:p w14:paraId="08B610D2" w14:textId="6F7ABE99" w:rsidR="00FA2A70" w:rsidRPr="007017DD" w:rsidRDefault="00B07404" w:rsidP="00167D25">
      <w:pPr>
        <w:pStyle w:val="Textkrper"/>
        <w:rPr>
          <w:b w:val="0"/>
          <w:lang w:val="en-US"/>
        </w:rPr>
      </w:pPr>
      <w:r w:rsidRPr="007017DD">
        <w:rPr>
          <w:b w:val="0"/>
          <w:lang w:val="en-US"/>
        </w:rPr>
        <w:t>The calibration of length measuring equipment is confirmed with a 3.1 test report. Every order includes an adjustment if this is necessary and possible. An express service is available on request.</w:t>
      </w:r>
    </w:p>
    <w:p w14:paraId="2641EAD8" w14:textId="77777777" w:rsidR="00BD5831" w:rsidRPr="007017DD" w:rsidRDefault="00BD5831">
      <w:pPr>
        <w:pStyle w:val="Textkrper"/>
        <w:rPr>
          <w:b w:val="0"/>
          <w:lang w:val="en-US"/>
        </w:rPr>
      </w:pPr>
    </w:p>
    <w:p w14:paraId="49DB215B" w14:textId="77777777" w:rsidR="00BD5831" w:rsidRPr="007017DD" w:rsidRDefault="00BD5831">
      <w:pPr>
        <w:pStyle w:val="Textkrper"/>
        <w:rPr>
          <w:b w:val="0"/>
          <w:lang w:val="en-US"/>
        </w:rPr>
      </w:pPr>
    </w:p>
    <w:p w14:paraId="79D0F191" w14:textId="09BE168B" w:rsidR="00B02416" w:rsidRPr="007017DD" w:rsidRDefault="00B02416">
      <w:pPr>
        <w:pStyle w:val="Textkrper"/>
        <w:rPr>
          <w:b w:val="0"/>
          <w:lang w:val="en-US"/>
        </w:rPr>
      </w:pPr>
      <w:r w:rsidRPr="007017DD">
        <w:rPr>
          <w:b w:val="0"/>
          <w:lang w:val="en-US"/>
        </w:rPr>
        <w:t xml:space="preserve">Number of characters: </w:t>
      </w:r>
      <w:r w:rsidR="007017DD" w:rsidRPr="007017DD">
        <w:rPr>
          <w:b w:val="0"/>
          <w:lang w:val="en-US"/>
        </w:rPr>
        <w:t>997</w:t>
      </w:r>
    </w:p>
    <w:p w14:paraId="7A2B6FFB" w14:textId="7EDC5620" w:rsidR="00B35C0B" w:rsidRPr="007017DD" w:rsidRDefault="00B35C0B">
      <w:pPr>
        <w:rPr>
          <w:rFonts w:cs="Arial"/>
          <w:b/>
          <w:bCs/>
          <w:sz w:val="22"/>
          <w:szCs w:val="22"/>
          <w:lang w:val="en-US"/>
        </w:rPr>
      </w:pPr>
      <w:r w:rsidRPr="007017DD">
        <w:rPr>
          <w:rFonts w:cs="Arial"/>
          <w:position w:val="6"/>
          <w:sz w:val="22"/>
          <w:szCs w:val="22"/>
          <w:lang w:val="en-US"/>
        </w:rPr>
        <w:t>Key word: Calibration service for length measuring equipment</w:t>
      </w:r>
    </w:p>
    <w:p w14:paraId="6F73E8E4" w14:textId="77777777" w:rsidR="00B35C0B" w:rsidRPr="007017DD" w:rsidRDefault="00B35C0B">
      <w:pPr>
        <w:rPr>
          <w:rFonts w:cs="Arial"/>
          <w:b/>
          <w:bCs/>
          <w:sz w:val="22"/>
          <w:szCs w:val="22"/>
          <w:lang w:val="en-US"/>
        </w:rPr>
      </w:pPr>
    </w:p>
    <w:p w14:paraId="4CBA64A5" w14:textId="0FB07B86" w:rsidR="00B35C0B" w:rsidRDefault="00B35C0B">
      <w:pPr>
        <w:rPr>
          <w:rFonts w:cs="Arial"/>
          <w:b/>
          <w:bCs/>
          <w:sz w:val="22"/>
          <w:szCs w:val="22"/>
          <w:lang w:val="en-US"/>
        </w:rPr>
      </w:pPr>
    </w:p>
    <w:p w14:paraId="007F7A28" w14:textId="357E0608" w:rsidR="007017DD" w:rsidRDefault="007017DD">
      <w:pPr>
        <w:rPr>
          <w:rFonts w:cs="Arial"/>
          <w:b/>
          <w:bCs/>
          <w:sz w:val="22"/>
          <w:szCs w:val="22"/>
          <w:lang w:val="en-US"/>
        </w:rPr>
      </w:pPr>
    </w:p>
    <w:p w14:paraId="3EBA2EE8" w14:textId="53C54BA8" w:rsidR="007017DD" w:rsidRDefault="007017DD">
      <w:pPr>
        <w:rPr>
          <w:rFonts w:cs="Arial"/>
          <w:b/>
          <w:bCs/>
          <w:sz w:val="22"/>
          <w:szCs w:val="22"/>
          <w:lang w:val="en-US"/>
        </w:rPr>
      </w:pPr>
    </w:p>
    <w:p w14:paraId="52F44D83" w14:textId="77777777" w:rsidR="007017DD" w:rsidRDefault="007017DD">
      <w:pPr>
        <w:rPr>
          <w:rFonts w:cs="Arial"/>
          <w:b/>
          <w:bCs/>
          <w:sz w:val="22"/>
          <w:szCs w:val="22"/>
          <w:lang w:val="en-US"/>
        </w:rPr>
      </w:pPr>
      <w:bookmarkStart w:id="0" w:name="_GoBack"/>
      <w:bookmarkEnd w:id="0"/>
    </w:p>
    <w:p w14:paraId="69CCF4D0" w14:textId="76D8CF76" w:rsidR="007017DD" w:rsidRDefault="007017DD">
      <w:pPr>
        <w:rPr>
          <w:rFonts w:cs="Arial"/>
          <w:b/>
          <w:bCs/>
          <w:sz w:val="22"/>
          <w:szCs w:val="22"/>
          <w:lang w:val="en-US"/>
        </w:rPr>
      </w:pPr>
    </w:p>
    <w:p w14:paraId="769BE464" w14:textId="77777777" w:rsidR="007017DD" w:rsidRDefault="007017DD">
      <w:pPr>
        <w:rPr>
          <w:rFonts w:cs="Arial"/>
          <w:b/>
          <w:bCs/>
          <w:sz w:val="22"/>
          <w:szCs w:val="22"/>
          <w:lang w:val="en-US"/>
        </w:rPr>
      </w:pPr>
    </w:p>
    <w:p w14:paraId="152F2154" w14:textId="4C1E6291" w:rsidR="007017DD" w:rsidRDefault="007017DD">
      <w:pPr>
        <w:rPr>
          <w:rFonts w:cs="Arial"/>
          <w:b/>
          <w:bCs/>
          <w:sz w:val="22"/>
          <w:szCs w:val="22"/>
          <w:lang w:val="en-US"/>
        </w:rPr>
      </w:pPr>
    </w:p>
    <w:p w14:paraId="44B8205A" w14:textId="66BE0811" w:rsidR="007017DD" w:rsidRDefault="007017DD">
      <w:pPr>
        <w:rPr>
          <w:rFonts w:cs="Arial"/>
          <w:b/>
          <w:bCs/>
          <w:sz w:val="22"/>
          <w:szCs w:val="22"/>
          <w:lang w:val="en-US"/>
        </w:rPr>
      </w:pPr>
    </w:p>
    <w:p w14:paraId="2348592E" w14:textId="29920DDB" w:rsidR="007017DD" w:rsidRDefault="007017DD">
      <w:pPr>
        <w:rPr>
          <w:rFonts w:cs="Arial"/>
          <w:b/>
          <w:bCs/>
          <w:sz w:val="22"/>
          <w:szCs w:val="22"/>
          <w:lang w:val="en-US"/>
        </w:rPr>
      </w:pPr>
    </w:p>
    <w:p w14:paraId="632A63B9" w14:textId="77777777" w:rsidR="007017DD" w:rsidRPr="007017DD" w:rsidRDefault="007017DD">
      <w:pPr>
        <w:rPr>
          <w:rFonts w:cs="Arial"/>
          <w:b/>
          <w:bCs/>
          <w:sz w:val="22"/>
          <w:szCs w:val="22"/>
          <w:lang w:val="en-US"/>
        </w:rPr>
      </w:pPr>
    </w:p>
    <w:p w14:paraId="335944C1" w14:textId="77777777" w:rsidR="00B02416" w:rsidRPr="007017DD" w:rsidRDefault="00B02416">
      <w:pPr>
        <w:rPr>
          <w:rFonts w:cs="Arial"/>
          <w:sz w:val="22"/>
          <w:szCs w:val="22"/>
          <w:lang w:val="en-US"/>
        </w:rPr>
      </w:pPr>
      <w:r w:rsidRPr="007017DD">
        <w:rPr>
          <w:rFonts w:cs="Arial"/>
          <w:b/>
          <w:bCs/>
          <w:sz w:val="22"/>
          <w:szCs w:val="22"/>
          <w:lang w:val="en-US"/>
        </w:rPr>
        <w:t>Manufacturer:</w:t>
      </w:r>
    </w:p>
    <w:p w14:paraId="02AF7755" w14:textId="77777777" w:rsidR="00B02416" w:rsidRPr="007017DD" w:rsidRDefault="00B02416">
      <w:pPr>
        <w:rPr>
          <w:rFonts w:cs="Arial"/>
          <w:sz w:val="22"/>
          <w:szCs w:val="22"/>
        </w:rPr>
      </w:pPr>
      <w:r w:rsidRPr="007017DD">
        <w:rPr>
          <w:rFonts w:cs="Arial"/>
          <w:sz w:val="22"/>
          <w:szCs w:val="22"/>
          <w:lang w:val="en-US"/>
        </w:rPr>
        <w:t xml:space="preserve">WIKA Alexander </w:t>
      </w:r>
      <w:proofErr w:type="spellStart"/>
      <w:r w:rsidRPr="007017DD">
        <w:rPr>
          <w:rFonts w:cs="Arial"/>
          <w:sz w:val="22"/>
          <w:szCs w:val="22"/>
          <w:lang w:val="en-US"/>
        </w:rPr>
        <w:t>Wiegand</w:t>
      </w:r>
      <w:proofErr w:type="spellEnd"/>
      <w:r w:rsidRPr="007017DD">
        <w:rPr>
          <w:rFonts w:cs="Arial"/>
          <w:sz w:val="22"/>
          <w:szCs w:val="22"/>
          <w:lang w:val="en-US"/>
        </w:rPr>
        <w:t xml:space="preserve"> SE &amp; Co. </w:t>
      </w:r>
      <w:r w:rsidRPr="007017DD">
        <w:rPr>
          <w:rFonts w:cs="Arial"/>
          <w:sz w:val="22"/>
          <w:szCs w:val="22"/>
        </w:rPr>
        <w:t>KG</w:t>
      </w:r>
    </w:p>
    <w:p w14:paraId="2081BBD7" w14:textId="77777777" w:rsidR="00B02416" w:rsidRPr="007017DD" w:rsidRDefault="00B02416">
      <w:pPr>
        <w:rPr>
          <w:rFonts w:cs="Arial"/>
          <w:sz w:val="22"/>
          <w:szCs w:val="22"/>
        </w:rPr>
      </w:pPr>
      <w:r w:rsidRPr="007017DD">
        <w:rPr>
          <w:rFonts w:cs="Arial"/>
          <w:sz w:val="22"/>
          <w:szCs w:val="22"/>
        </w:rPr>
        <w:t>Alexander-Wiegand-Straße 30</w:t>
      </w:r>
    </w:p>
    <w:p w14:paraId="2C0FF748" w14:textId="77777777" w:rsidR="00B02416" w:rsidRPr="007017DD" w:rsidRDefault="00B02416">
      <w:pPr>
        <w:rPr>
          <w:rFonts w:cs="Arial"/>
          <w:sz w:val="22"/>
          <w:szCs w:val="22"/>
        </w:rPr>
      </w:pPr>
      <w:r w:rsidRPr="007017DD">
        <w:rPr>
          <w:rFonts w:cs="Arial"/>
          <w:sz w:val="22"/>
          <w:szCs w:val="22"/>
        </w:rPr>
        <w:t>63911 Klingenberg/Germany</w:t>
      </w:r>
    </w:p>
    <w:p w14:paraId="7B8E5D45" w14:textId="77777777" w:rsidR="00B02416" w:rsidRPr="007017DD" w:rsidRDefault="00B02416">
      <w:pPr>
        <w:tabs>
          <w:tab w:val="left" w:pos="754"/>
          <w:tab w:val="left" w:pos="993"/>
        </w:tabs>
        <w:rPr>
          <w:rFonts w:cs="Arial"/>
          <w:sz w:val="22"/>
          <w:szCs w:val="22"/>
          <w:lang w:val="en-US"/>
        </w:rPr>
      </w:pPr>
      <w:r w:rsidRPr="007017DD">
        <w:rPr>
          <w:rFonts w:cs="Arial"/>
          <w:sz w:val="22"/>
          <w:szCs w:val="22"/>
          <w:lang w:val="en-US"/>
        </w:rPr>
        <w:t>Tel. +49 9372 132-0</w:t>
      </w:r>
    </w:p>
    <w:p w14:paraId="1F9D1149" w14:textId="77777777" w:rsidR="00B02416" w:rsidRPr="007017DD" w:rsidRDefault="00B02416">
      <w:pPr>
        <w:tabs>
          <w:tab w:val="left" w:pos="754"/>
          <w:tab w:val="left" w:pos="993"/>
        </w:tabs>
        <w:rPr>
          <w:rFonts w:cs="Arial"/>
          <w:sz w:val="22"/>
          <w:szCs w:val="22"/>
          <w:lang w:val="en-US"/>
        </w:rPr>
      </w:pPr>
      <w:r w:rsidRPr="007017DD">
        <w:rPr>
          <w:rFonts w:cs="Arial"/>
          <w:sz w:val="22"/>
          <w:szCs w:val="22"/>
          <w:lang w:val="en-US"/>
        </w:rPr>
        <w:t>Fax +49 9372 132-406</w:t>
      </w:r>
    </w:p>
    <w:p w14:paraId="67ACE2AD" w14:textId="77777777" w:rsidR="00B02416" w:rsidRPr="007017DD" w:rsidRDefault="00B02416">
      <w:pPr>
        <w:tabs>
          <w:tab w:val="left" w:pos="754"/>
          <w:tab w:val="left" w:pos="993"/>
        </w:tabs>
        <w:rPr>
          <w:rFonts w:cs="Arial"/>
          <w:sz w:val="22"/>
          <w:szCs w:val="22"/>
          <w:u w:val="single"/>
          <w:lang w:val="en-US"/>
        </w:rPr>
      </w:pPr>
      <w:r w:rsidRPr="007017DD">
        <w:rPr>
          <w:rFonts w:cs="Arial"/>
          <w:sz w:val="22"/>
          <w:szCs w:val="22"/>
          <w:lang w:val="en-US"/>
        </w:rPr>
        <w:t>vertrieb@wika.com</w:t>
      </w:r>
    </w:p>
    <w:p w14:paraId="6E80F9C9" w14:textId="6C408FE3" w:rsidR="00B02416" w:rsidRDefault="007017DD">
      <w:pPr>
        <w:tabs>
          <w:tab w:val="left" w:pos="754"/>
          <w:tab w:val="left" w:pos="993"/>
        </w:tabs>
        <w:rPr>
          <w:rStyle w:val="Hyperlink"/>
          <w:rFonts w:cs="Arial"/>
          <w:sz w:val="22"/>
          <w:szCs w:val="22"/>
          <w:lang w:val="en-US"/>
        </w:rPr>
      </w:pPr>
      <w:hyperlink r:id="rId10" w:history="1">
        <w:r w:rsidR="00253C16" w:rsidRPr="007017DD">
          <w:rPr>
            <w:rStyle w:val="Hyperlink"/>
            <w:rFonts w:cs="Arial"/>
            <w:sz w:val="22"/>
            <w:szCs w:val="22"/>
            <w:lang w:val="en-US"/>
          </w:rPr>
          <w:t>www.wika.de</w:t>
        </w:r>
      </w:hyperlink>
    </w:p>
    <w:p w14:paraId="03DCF5F3" w14:textId="4ED40FC4" w:rsidR="007017DD" w:rsidRPr="007017DD" w:rsidRDefault="007017DD">
      <w:pPr>
        <w:tabs>
          <w:tab w:val="left" w:pos="754"/>
          <w:tab w:val="left" w:pos="993"/>
        </w:tabs>
        <w:rPr>
          <w:rStyle w:val="Hyperlink"/>
          <w:rFonts w:cs="Arial"/>
          <w:color w:val="auto"/>
          <w:sz w:val="22"/>
          <w:szCs w:val="22"/>
          <w:u w:val="none"/>
          <w:lang w:val="en-US"/>
        </w:rPr>
      </w:pPr>
    </w:p>
    <w:p w14:paraId="386DBDA7" w14:textId="77777777" w:rsidR="007017DD" w:rsidRPr="007017DD" w:rsidRDefault="007017DD">
      <w:pPr>
        <w:tabs>
          <w:tab w:val="left" w:pos="754"/>
          <w:tab w:val="left" w:pos="993"/>
        </w:tabs>
        <w:rPr>
          <w:rFonts w:cs="Arial"/>
          <w:sz w:val="22"/>
          <w:szCs w:val="22"/>
          <w:lang w:val="en-US"/>
        </w:rPr>
      </w:pPr>
    </w:p>
    <w:p w14:paraId="5B667B7A" w14:textId="77777777" w:rsidR="007017DD" w:rsidRPr="007017DD" w:rsidRDefault="007017DD" w:rsidP="007017DD">
      <w:pPr>
        <w:pStyle w:val="Kopfzeile"/>
        <w:tabs>
          <w:tab w:val="left" w:pos="720"/>
        </w:tabs>
        <w:rPr>
          <w:rFonts w:cs="Arial"/>
          <w:b/>
          <w:sz w:val="22"/>
          <w:szCs w:val="22"/>
          <w:lang w:val="en-US"/>
        </w:rPr>
      </w:pPr>
      <w:r w:rsidRPr="007017DD">
        <w:rPr>
          <w:rFonts w:cs="Arial"/>
          <w:b/>
          <w:sz w:val="22"/>
          <w:szCs w:val="22"/>
          <w:lang w:val="en-US"/>
        </w:rPr>
        <w:t>WIKA company photograph:</w:t>
      </w:r>
    </w:p>
    <w:p w14:paraId="65C47B0C" w14:textId="77777777" w:rsidR="007017DD" w:rsidRPr="007017DD" w:rsidRDefault="007017DD" w:rsidP="007017DD">
      <w:pPr>
        <w:pStyle w:val="Textkrper"/>
        <w:rPr>
          <w:b w:val="0"/>
          <w:bCs w:val="0"/>
          <w:lang w:val="en-US"/>
        </w:rPr>
      </w:pPr>
      <w:r w:rsidRPr="007017DD">
        <w:rPr>
          <w:b w:val="0"/>
          <w:bCs w:val="0"/>
          <w:lang w:val="en-US"/>
        </w:rPr>
        <w:t>New calibration service</w:t>
      </w:r>
      <w:r w:rsidRPr="007017DD">
        <w:rPr>
          <w:b w:val="0"/>
          <w:lang w:val="en-US"/>
        </w:rPr>
        <w:t xml:space="preserve"> </w:t>
      </w:r>
      <w:r w:rsidRPr="007017DD">
        <w:rPr>
          <w:b w:val="0"/>
          <w:bCs w:val="0"/>
          <w:lang w:val="en-US"/>
        </w:rPr>
        <w:t>for length measuring equipment</w:t>
      </w:r>
    </w:p>
    <w:p w14:paraId="3DB16E86" w14:textId="77777777" w:rsidR="007017DD" w:rsidRPr="007017DD" w:rsidRDefault="007017DD" w:rsidP="007017DD">
      <w:pPr>
        <w:pStyle w:val="Textkrper"/>
        <w:rPr>
          <w:b w:val="0"/>
          <w:bCs w:val="0"/>
          <w:lang w:val="en-US"/>
        </w:rPr>
      </w:pPr>
    </w:p>
    <w:p w14:paraId="205B7883" w14:textId="4FC629E1" w:rsidR="00B02416" w:rsidRPr="007017DD" w:rsidRDefault="007017DD">
      <w:pPr>
        <w:tabs>
          <w:tab w:val="left" w:pos="754"/>
          <w:tab w:val="left" w:pos="993"/>
        </w:tabs>
        <w:rPr>
          <w:rFonts w:cs="Arial"/>
          <w:sz w:val="22"/>
          <w:szCs w:val="22"/>
          <w:lang w:val="en-US"/>
        </w:rPr>
      </w:pPr>
      <w:r>
        <w:rPr>
          <w:rFonts w:cs="Arial"/>
          <w:noProof/>
          <w:sz w:val="22"/>
          <w:szCs w:val="22"/>
        </w:rPr>
        <w:drawing>
          <wp:inline distT="0" distB="0" distL="0" distR="0" wp14:anchorId="0041778E" wp14:editId="6A943BC1">
            <wp:extent cx="3601085" cy="2395220"/>
            <wp:effectExtent l="0" t="0" r="0" b="5080"/>
            <wp:docPr id="4" name="Grafik 4" descr="N:\Sales-Europe\06_Marketing\MS\02_Media\10_Presse_MAAN\02_Presseinformationen\2018\Bilder\PIC_NE_PR0918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8\Bilder\PIC_NE_PR0918_de-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1085" cy="2395220"/>
                    </a:xfrm>
                    <a:prstGeom prst="rect">
                      <a:avLst/>
                    </a:prstGeom>
                    <a:noFill/>
                    <a:ln>
                      <a:noFill/>
                    </a:ln>
                  </pic:spPr>
                </pic:pic>
              </a:graphicData>
            </a:graphic>
          </wp:inline>
        </w:drawing>
      </w:r>
    </w:p>
    <w:p w14:paraId="702AF2D5" w14:textId="77777777" w:rsidR="00482CD0" w:rsidRPr="007017DD" w:rsidRDefault="00482CD0">
      <w:pPr>
        <w:pStyle w:val="Kopfzeile"/>
        <w:tabs>
          <w:tab w:val="clear" w:pos="4536"/>
          <w:tab w:val="clear" w:pos="9072"/>
        </w:tabs>
        <w:rPr>
          <w:rFonts w:cs="Arial"/>
          <w:b/>
          <w:sz w:val="22"/>
          <w:szCs w:val="22"/>
          <w:lang w:val="en-US"/>
        </w:rPr>
      </w:pPr>
    </w:p>
    <w:p w14:paraId="3AB2CCE4" w14:textId="77777777" w:rsidR="00482CD0" w:rsidRPr="007017DD" w:rsidRDefault="00482CD0">
      <w:pPr>
        <w:pStyle w:val="Kopfzeile"/>
        <w:tabs>
          <w:tab w:val="clear" w:pos="4536"/>
          <w:tab w:val="clear" w:pos="9072"/>
        </w:tabs>
        <w:rPr>
          <w:rFonts w:cs="Arial"/>
          <w:b/>
          <w:sz w:val="22"/>
          <w:szCs w:val="22"/>
          <w:lang w:val="en-US"/>
        </w:rPr>
      </w:pPr>
    </w:p>
    <w:p w14:paraId="786B15E0" w14:textId="77777777" w:rsidR="00B02416" w:rsidRPr="007017DD" w:rsidRDefault="00B02416">
      <w:pPr>
        <w:pStyle w:val="Kopfzeile"/>
        <w:tabs>
          <w:tab w:val="clear" w:pos="4536"/>
          <w:tab w:val="clear" w:pos="9072"/>
        </w:tabs>
        <w:rPr>
          <w:rFonts w:cs="Arial"/>
          <w:b/>
          <w:sz w:val="22"/>
          <w:szCs w:val="22"/>
          <w:lang w:val="en-US"/>
        </w:rPr>
      </w:pPr>
    </w:p>
    <w:p w14:paraId="0F8E10AD" w14:textId="78C51632" w:rsidR="004448C5" w:rsidRPr="007017DD" w:rsidRDefault="004448C5">
      <w:pPr>
        <w:pStyle w:val="Kopfzeile"/>
        <w:tabs>
          <w:tab w:val="clear" w:pos="4536"/>
          <w:tab w:val="clear" w:pos="9072"/>
        </w:tabs>
        <w:rPr>
          <w:rFonts w:cs="Arial"/>
          <w:sz w:val="22"/>
          <w:szCs w:val="22"/>
          <w:lang w:val="en-US"/>
        </w:rPr>
      </w:pPr>
    </w:p>
    <w:p w14:paraId="3BF16BBC" w14:textId="5717F22B" w:rsidR="004448C5" w:rsidRPr="007017DD" w:rsidRDefault="004448C5">
      <w:pPr>
        <w:pStyle w:val="Kopfzeile"/>
        <w:tabs>
          <w:tab w:val="clear" w:pos="4536"/>
          <w:tab w:val="clear" w:pos="9072"/>
        </w:tabs>
        <w:rPr>
          <w:rFonts w:cs="Arial"/>
          <w:sz w:val="22"/>
          <w:szCs w:val="22"/>
          <w:lang w:val="en-US"/>
        </w:rPr>
      </w:pPr>
    </w:p>
    <w:p w14:paraId="5A94A58F" w14:textId="4824A951" w:rsidR="004448C5" w:rsidRPr="007017DD" w:rsidRDefault="004448C5">
      <w:pPr>
        <w:pStyle w:val="Kopfzeile"/>
        <w:tabs>
          <w:tab w:val="clear" w:pos="4536"/>
          <w:tab w:val="clear" w:pos="9072"/>
        </w:tabs>
        <w:rPr>
          <w:rFonts w:cs="Arial"/>
          <w:sz w:val="22"/>
          <w:szCs w:val="22"/>
          <w:lang w:val="en-US"/>
        </w:rPr>
      </w:pPr>
    </w:p>
    <w:p w14:paraId="1E75144A" w14:textId="640824F9" w:rsidR="004448C5" w:rsidRPr="007017DD" w:rsidRDefault="004448C5">
      <w:pPr>
        <w:pStyle w:val="Kopfzeile"/>
        <w:tabs>
          <w:tab w:val="clear" w:pos="4536"/>
          <w:tab w:val="clear" w:pos="9072"/>
        </w:tabs>
        <w:rPr>
          <w:rFonts w:cs="Arial"/>
          <w:sz w:val="22"/>
          <w:szCs w:val="22"/>
          <w:lang w:val="en-US"/>
        </w:rPr>
      </w:pPr>
    </w:p>
    <w:p w14:paraId="277F585F" w14:textId="77777777" w:rsidR="004448C5" w:rsidRPr="007017DD" w:rsidRDefault="004448C5">
      <w:pPr>
        <w:pStyle w:val="Kopfzeile"/>
        <w:tabs>
          <w:tab w:val="clear" w:pos="4536"/>
          <w:tab w:val="clear" w:pos="9072"/>
        </w:tabs>
        <w:rPr>
          <w:rFonts w:cs="Arial"/>
          <w:sz w:val="22"/>
          <w:szCs w:val="22"/>
          <w:lang w:val="en-US"/>
        </w:rPr>
      </w:pPr>
    </w:p>
    <w:p w14:paraId="0743A151" w14:textId="77777777" w:rsidR="00B02416" w:rsidRPr="007017DD" w:rsidRDefault="00B02416">
      <w:pPr>
        <w:pStyle w:val="Kopfzeile"/>
        <w:tabs>
          <w:tab w:val="clear" w:pos="4536"/>
          <w:tab w:val="clear" w:pos="9072"/>
        </w:tabs>
        <w:rPr>
          <w:rFonts w:cs="Arial"/>
          <w:sz w:val="22"/>
          <w:szCs w:val="22"/>
          <w:lang w:val="en-US"/>
        </w:rPr>
      </w:pPr>
    </w:p>
    <w:p w14:paraId="48904B36" w14:textId="77777777" w:rsidR="00482CD0" w:rsidRPr="007017DD" w:rsidRDefault="00482CD0">
      <w:pPr>
        <w:pStyle w:val="Kopfzeile"/>
        <w:tabs>
          <w:tab w:val="clear" w:pos="4536"/>
          <w:tab w:val="clear" w:pos="9072"/>
        </w:tabs>
        <w:rPr>
          <w:rFonts w:cs="Arial"/>
          <w:sz w:val="22"/>
          <w:szCs w:val="22"/>
          <w:lang w:val="en-US"/>
        </w:rPr>
      </w:pPr>
    </w:p>
    <w:p w14:paraId="62A22597" w14:textId="77777777" w:rsidR="00482CD0" w:rsidRPr="007017DD" w:rsidRDefault="00482CD0">
      <w:pPr>
        <w:pStyle w:val="Kopfzeile"/>
        <w:tabs>
          <w:tab w:val="clear" w:pos="4536"/>
          <w:tab w:val="clear" w:pos="9072"/>
        </w:tabs>
        <w:rPr>
          <w:rFonts w:cs="Arial"/>
          <w:sz w:val="22"/>
          <w:szCs w:val="22"/>
          <w:lang w:val="en-US"/>
        </w:rPr>
      </w:pPr>
    </w:p>
    <w:p w14:paraId="0188FCEF" w14:textId="77777777" w:rsidR="00B02416" w:rsidRPr="007017DD" w:rsidRDefault="00B02416">
      <w:pPr>
        <w:pStyle w:val="Kopfzeile"/>
        <w:tabs>
          <w:tab w:val="clear" w:pos="4536"/>
          <w:tab w:val="clear" w:pos="9072"/>
        </w:tabs>
        <w:rPr>
          <w:rFonts w:cs="Arial"/>
          <w:sz w:val="22"/>
          <w:szCs w:val="22"/>
          <w:lang w:val="en-US"/>
        </w:rPr>
      </w:pPr>
    </w:p>
    <w:p w14:paraId="7F5BFF96" w14:textId="77777777" w:rsidR="00B02416" w:rsidRPr="007017DD" w:rsidRDefault="00B02416">
      <w:pPr>
        <w:pStyle w:val="Kopfzeile"/>
        <w:tabs>
          <w:tab w:val="clear" w:pos="4536"/>
          <w:tab w:val="clear" w:pos="9072"/>
        </w:tabs>
        <w:rPr>
          <w:rFonts w:cs="Arial"/>
          <w:sz w:val="22"/>
          <w:szCs w:val="22"/>
          <w:lang w:val="en-US"/>
        </w:rPr>
      </w:pPr>
    </w:p>
    <w:p w14:paraId="0769287D" w14:textId="77777777" w:rsidR="00B02416" w:rsidRPr="007017DD" w:rsidRDefault="00B02416">
      <w:pPr>
        <w:pStyle w:val="Kopfzeile"/>
        <w:tabs>
          <w:tab w:val="clear" w:pos="4536"/>
          <w:tab w:val="clear" w:pos="9072"/>
        </w:tabs>
        <w:rPr>
          <w:rFonts w:cs="Arial"/>
          <w:sz w:val="22"/>
          <w:szCs w:val="22"/>
          <w:lang w:val="en-US"/>
        </w:rPr>
      </w:pPr>
    </w:p>
    <w:p w14:paraId="68430053" w14:textId="77777777" w:rsidR="00B02416" w:rsidRPr="007017DD" w:rsidRDefault="00B02416">
      <w:pPr>
        <w:pStyle w:val="Textkrper"/>
        <w:tabs>
          <w:tab w:val="left" w:pos="993"/>
        </w:tabs>
        <w:rPr>
          <w:lang w:val="en-US"/>
        </w:rPr>
      </w:pPr>
    </w:p>
    <w:p w14:paraId="6D7063D7" w14:textId="77777777" w:rsidR="00B02416" w:rsidRPr="007017DD" w:rsidRDefault="00B02416">
      <w:pPr>
        <w:tabs>
          <w:tab w:val="left" w:pos="754"/>
          <w:tab w:val="left" w:pos="993"/>
        </w:tabs>
        <w:rPr>
          <w:rFonts w:cs="Arial"/>
          <w:b/>
          <w:sz w:val="22"/>
          <w:szCs w:val="22"/>
          <w:lang w:val="en-US"/>
        </w:rPr>
      </w:pPr>
      <w:r w:rsidRPr="007017DD">
        <w:rPr>
          <w:rFonts w:cs="Arial"/>
          <w:b/>
          <w:sz w:val="22"/>
          <w:szCs w:val="22"/>
          <w:lang w:val="en-US"/>
        </w:rPr>
        <w:t>Edited by:</w:t>
      </w:r>
    </w:p>
    <w:p w14:paraId="0BB31A55" w14:textId="77777777" w:rsidR="00B02416" w:rsidRPr="007017DD" w:rsidRDefault="00B02416">
      <w:pPr>
        <w:tabs>
          <w:tab w:val="left" w:pos="993"/>
        </w:tabs>
        <w:rPr>
          <w:rFonts w:cs="Arial"/>
          <w:sz w:val="22"/>
          <w:szCs w:val="22"/>
          <w:lang w:val="en-US"/>
        </w:rPr>
      </w:pPr>
      <w:r w:rsidRPr="007017DD">
        <w:rPr>
          <w:rFonts w:cs="Arial"/>
          <w:sz w:val="22"/>
          <w:szCs w:val="22"/>
          <w:lang w:val="en-US"/>
        </w:rPr>
        <w:t xml:space="preserve">WIKA Alexander </w:t>
      </w:r>
      <w:proofErr w:type="spellStart"/>
      <w:r w:rsidRPr="007017DD">
        <w:rPr>
          <w:rFonts w:cs="Arial"/>
          <w:sz w:val="22"/>
          <w:szCs w:val="22"/>
          <w:lang w:val="en-US"/>
        </w:rPr>
        <w:t>Wiegand</w:t>
      </w:r>
      <w:proofErr w:type="spellEnd"/>
      <w:r w:rsidRPr="007017DD">
        <w:rPr>
          <w:rFonts w:cs="Arial"/>
          <w:sz w:val="22"/>
          <w:szCs w:val="22"/>
          <w:lang w:val="en-US"/>
        </w:rPr>
        <w:t xml:space="preserve"> SE &amp; Co. KG</w:t>
      </w:r>
    </w:p>
    <w:p w14:paraId="7105DFA8" w14:textId="77777777" w:rsidR="00B02416" w:rsidRPr="007017DD" w:rsidRDefault="00B02416">
      <w:pPr>
        <w:tabs>
          <w:tab w:val="left" w:pos="993"/>
        </w:tabs>
        <w:rPr>
          <w:rFonts w:cs="Arial"/>
          <w:sz w:val="22"/>
          <w:szCs w:val="22"/>
        </w:rPr>
      </w:pPr>
      <w:r w:rsidRPr="007017DD">
        <w:rPr>
          <w:rFonts w:cs="Arial"/>
          <w:sz w:val="22"/>
          <w:szCs w:val="22"/>
        </w:rPr>
        <w:t xml:space="preserve">André Habel </w:t>
      </w:r>
      <w:proofErr w:type="spellStart"/>
      <w:r w:rsidRPr="007017DD">
        <w:rPr>
          <w:rFonts w:cs="Arial"/>
          <w:sz w:val="22"/>
          <w:szCs w:val="22"/>
        </w:rPr>
        <w:t>Nunes</w:t>
      </w:r>
      <w:proofErr w:type="spellEnd"/>
    </w:p>
    <w:p w14:paraId="09621364" w14:textId="77777777" w:rsidR="00B02416" w:rsidRPr="007017DD" w:rsidRDefault="00B02416">
      <w:pPr>
        <w:tabs>
          <w:tab w:val="left" w:pos="993"/>
        </w:tabs>
        <w:rPr>
          <w:rFonts w:cs="Arial"/>
          <w:sz w:val="22"/>
          <w:szCs w:val="22"/>
        </w:rPr>
      </w:pPr>
      <w:r w:rsidRPr="007017DD">
        <w:rPr>
          <w:rFonts w:cs="Arial"/>
          <w:sz w:val="22"/>
          <w:szCs w:val="22"/>
        </w:rPr>
        <w:t>Marketing Services</w:t>
      </w:r>
    </w:p>
    <w:p w14:paraId="128E916A" w14:textId="77777777" w:rsidR="00B02416" w:rsidRPr="007017DD" w:rsidRDefault="00B02416">
      <w:pPr>
        <w:rPr>
          <w:rFonts w:cs="Arial"/>
          <w:sz w:val="22"/>
          <w:szCs w:val="22"/>
        </w:rPr>
      </w:pPr>
      <w:r w:rsidRPr="007017DD">
        <w:rPr>
          <w:rFonts w:cs="Arial"/>
          <w:sz w:val="22"/>
          <w:szCs w:val="22"/>
        </w:rPr>
        <w:t>Alexander-Wiegand-Straße 30</w:t>
      </w:r>
    </w:p>
    <w:p w14:paraId="026D37D3" w14:textId="77777777" w:rsidR="00B02416" w:rsidRPr="007017DD" w:rsidRDefault="00B02416">
      <w:pPr>
        <w:rPr>
          <w:rFonts w:cs="Arial"/>
          <w:sz w:val="22"/>
          <w:szCs w:val="22"/>
        </w:rPr>
      </w:pPr>
      <w:r w:rsidRPr="007017DD">
        <w:rPr>
          <w:rFonts w:cs="Arial"/>
          <w:sz w:val="22"/>
          <w:szCs w:val="22"/>
        </w:rPr>
        <w:t>63911 Klingenberg/Germany</w:t>
      </w:r>
    </w:p>
    <w:p w14:paraId="3303427D" w14:textId="77777777" w:rsidR="00B02416" w:rsidRPr="007017DD" w:rsidRDefault="00B02416">
      <w:pPr>
        <w:rPr>
          <w:rFonts w:cs="Arial"/>
          <w:sz w:val="22"/>
          <w:szCs w:val="22"/>
          <w:lang w:val="en-US"/>
        </w:rPr>
      </w:pPr>
      <w:r w:rsidRPr="007017DD">
        <w:rPr>
          <w:rFonts w:cs="Arial"/>
          <w:sz w:val="22"/>
          <w:szCs w:val="22"/>
          <w:lang w:val="en-US"/>
        </w:rPr>
        <w:t>Tel. +49 9372 132-8010</w:t>
      </w:r>
    </w:p>
    <w:p w14:paraId="1F1A8F07" w14:textId="77777777" w:rsidR="00B02416" w:rsidRPr="007017DD" w:rsidRDefault="00B02416">
      <w:pPr>
        <w:rPr>
          <w:rFonts w:cs="Arial"/>
          <w:sz w:val="22"/>
          <w:szCs w:val="22"/>
          <w:lang w:val="en-US"/>
        </w:rPr>
      </w:pPr>
      <w:r w:rsidRPr="007017DD">
        <w:rPr>
          <w:rFonts w:cs="Arial"/>
          <w:sz w:val="22"/>
          <w:szCs w:val="22"/>
          <w:lang w:val="en-US"/>
        </w:rPr>
        <w:t>Fax +49 9372 132-8008010</w:t>
      </w:r>
    </w:p>
    <w:p w14:paraId="58EDD350" w14:textId="77777777" w:rsidR="00B02416" w:rsidRPr="007017DD" w:rsidRDefault="00B02416">
      <w:pPr>
        <w:rPr>
          <w:rFonts w:cs="Arial"/>
          <w:sz w:val="22"/>
          <w:szCs w:val="22"/>
          <w:lang w:val="en-US"/>
        </w:rPr>
      </w:pPr>
      <w:r w:rsidRPr="007017DD">
        <w:rPr>
          <w:rFonts w:cs="Arial"/>
          <w:sz w:val="22"/>
          <w:szCs w:val="22"/>
          <w:lang w:val="en-US"/>
        </w:rPr>
        <w:t>andre.habel-nunes@wika.com</w:t>
      </w:r>
    </w:p>
    <w:p w14:paraId="36D080C0" w14:textId="77777777" w:rsidR="00B02416" w:rsidRPr="007017DD" w:rsidRDefault="007017DD">
      <w:pPr>
        <w:rPr>
          <w:rFonts w:cs="Arial"/>
          <w:sz w:val="22"/>
          <w:szCs w:val="22"/>
          <w:lang w:val="en-US"/>
        </w:rPr>
      </w:pPr>
      <w:hyperlink r:id="rId12" w:history="1">
        <w:r w:rsidR="00253C16" w:rsidRPr="007017DD">
          <w:rPr>
            <w:rStyle w:val="Hyperlink"/>
            <w:rFonts w:cs="Arial"/>
            <w:sz w:val="22"/>
            <w:szCs w:val="22"/>
            <w:lang w:val="en-US"/>
          </w:rPr>
          <w:t>www.wika.de</w:t>
        </w:r>
      </w:hyperlink>
    </w:p>
    <w:p w14:paraId="77E813AC" w14:textId="77777777" w:rsidR="00B02416" w:rsidRPr="007017DD" w:rsidRDefault="00B02416">
      <w:pPr>
        <w:tabs>
          <w:tab w:val="left" w:pos="567"/>
        </w:tabs>
        <w:ind w:right="480"/>
        <w:rPr>
          <w:rFonts w:cs="Arial"/>
          <w:position w:val="6"/>
          <w:sz w:val="22"/>
          <w:szCs w:val="22"/>
          <w:lang w:val="en-US"/>
        </w:rPr>
      </w:pPr>
    </w:p>
    <w:p w14:paraId="1D47AA18" w14:textId="415791FF" w:rsidR="00B02416" w:rsidRPr="00076CA1" w:rsidRDefault="00B02416">
      <w:pPr>
        <w:rPr>
          <w:rFonts w:cs="Arial"/>
          <w:lang w:val="en-US"/>
        </w:rPr>
      </w:pPr>
      <w:r w:rsidRPr="00076CA1">
        <w:rPr>
          <w:rFonts w:cs="Arial"/>
          <w:lang w:val="en-US"/>
        </w:rPr>
        <w:t xml:space="preserve">WIKA press release </w:t>
      </w:r>
      <w:r w:rsidR="007017DD">
        <w:rPr>
          <w:rFonts w:cs="Arial"/>
          <w:lang w:val="en-US"/>
        </w:rPr>
        <w:t>9/2018</w:t>
      </w:r>
    </w:p>
    <w:p w14:paraId="615510E4" w14:textId="77777777" w:rsidR="00B02416" w:rsidRPr="00076CA1" w:rsidRDefault="00B02416">
      <w:pPr>
        <w:pStyle w:val="Textkrper"/>
        <w:rPr>
          <w:b w:val="0"/>
          <w:sz w:val="20"/>
          <w:lang w:val="en-US"/>
        </w:rPr>
      </w:pPr>
    </w:p>
    <w:sectPr w:rsidR="00B02416" w:rsidRPr="00076CA1">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4D4C" w14:textId="77777777" w:rsidR="000820DB" w:rsidRDefault="000820DB">
      <w:r>
        <w:separator/>
      </w:r>
    </w:p>
  </w:endnote>
  <w:endnote w:type="continuationSeparator" w:id="0">
    <w:p w14:paraId="4F82193B" w14:textId="77777777" w:rsidR="000820DB" w:rsidRDefault="0008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20B08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B8BFD" w14:textId="77777777" w:rsidR="000820DB" w:rsidRDefault="000820DB">
      <w:r>
        <w:separator/>
      </w:r>
    </w:p>
  </w:footnote>
  <w:footnote w:type="continuationSeparator" w:id="0">
    <w:p w14:paraId="39528C23" w14:textId="77777777" w:rsidR="000820DB" w:rsidRDefault="0008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9FF5"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53240366" wp14:editId="27A33D9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0366"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36F29F02"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C7DB187" wp14:editId="3D10575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B187"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835886D" w14:textId="77777777" w:rsidR="00B02416" w:rsidRDefault="00E20003">
                    <w:pPr>
                      <w:rPr>
                        <w:color w:val="C0C0C0"/>
                      </w:rPr>
                    </w:pPr>
                    <w:r>
                      <w:rPr>
                        <w:noProof/>
                        <w:color w:val="C0C0C0"/>
                      </w:rPr>
                      <w:drawing>
                        <wp:inline distT="0" distB="0" distL="0" distR="0" wp14:anchorId="19F0618A" wp14:editId="35DAB4CA">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de-DE" w:vendorID="64" w:dllVersion="131078" w:nlCheck="1" w:checkStyle="0"/>
  <w:activeWritingStyle w:appName="MSWord" w:lang="de-CH" w:vendorID="64" w:dllVersion="131078" w:nlCheck="1" w:checkStyle="0"/>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21617"/>
    <w:rsid w:val="00022A4B"/>
    <w:rsid w:val="000276F9"/>
    <w:rsid w:val="000327B4"/>
    <w:rsid w:val="000425F6"/>
    <w:rsid w:val="00062C80"/>
    <w:rsid w:val="000719D3"/>
    <w:rsid w:val="00073F65"/>
    <w:rsid w:val="00076CA1"/>
    <w:rsid w:val="00077317"/>
    <w:rsid w:val="000820DB"/>
    <w:rsid w:val="000A0CB2"/>
    <w:rsid w:val="000A1005"/>
    <w:rsid w:val="000A296C"/>
    <w:rsid w:val="000B3D75"/>
    <w:rsid w:val="000C148A"/>
    <w:rsid w:val="000D3B9F"/>
    <w:rsid w:val="000E18DC"/>
    <w:rsid w:val="000E2C4B"/>
    <w:rsid w:val="000E33F4"/>
    <w:rsid w:val="000E3F69"/>
    <w:rsid w:val="000F491D"/>
    <w:rsid w:val="0010057B"/>
    <w:rsid w:val="00100A3B"/>
    <w:rsid w:val="00102490"/>
    <w:rsid w:val="001038E3"/>
    <w:rsid w:val="001215A6"/>
    <w:rsid w:val="00121AC8"/>
    <w:rsid w:val="001540A2"/>
    <w:rsid w:val="00154F72"/>
    <w:rsid w:val="00160A6C"/>
    <w:rsid w:val="00165D8C"/>
    <w:rsid w:val="00167D25"/>
    <w:rsid w:val="001760E4"/>
    <w:rsid w:val="00180D91"/>
    <w:rsid w:val="00184ED7"/>
    <w:rsid w:val="001877CF"/>
    <w:rsid w:val="00190D32"/>
    <w:rsid w:val="0019119B"/>
    <w:rsid w:val="00194477"/>
    <w:rsid w:val="00194700"/>
    <w:rsid w:val="00196DFA"/>
    <w:rsid w:val="001A3136"/>
    <w:rsid w:val="001B1DA2"/>
    <w:rsid w:val="001C40E4"/>
    <w:rsid w:val="001D4B85"/>
    <w:rsid w:val="001D4C6D"/>
    <w:rsid w:val="001D6718"/>
    <w:rsid w:val="001D738F"/>
    <w:rsid w:val="001E3EFC"/>
    <w:rsid w:val="001E6072"/>
    <w:rsid w:val="001F5C5E"/>
    <w:rsid w:val="00210005"/>
    <w:rsid w:val="00220C1D"/>
    <w:rsid w:val="002258CB"/>
    <w:rsid w:val="002305E7"/>
    <w:rsid w:val="0023097A"/>
    <w:rsid w:val="002342CA"/>
    <w:rsid w:val="00240433"/>
    <w:rsid w:val="00244990"/>
    <w:rsid w:val="00253417"/>
    <w:rsid w:val="00253C16"/>
    <w:rsid w:val="00261F92"/>
    <w:rsid w:val="00262CBE"/>
    <w:rsid w:val="00270BF6"/>
    <w:rsid w:val="00272512"/>
    <w:rsid w:val="00282905"/>
    <w:rsid w:val="00291653"/>
    <w:rsid w:val="002958D2"/>
    <w:rsid w:val="002B4493"/>
    <w:rsid w:val="002D2E14"/>
    <w:rsid w:val="002D79CE"/>
    <w:rsid w:val="002E03F7"/>
    <w:rsid w:val="002E0864"/>
    <w:rsid w:val="002E6177"/>
    <w:rsid w:val="002F39F5"/>
    <w:rsid w:val="002F63A9"/>
    <w:rsid w:val="00300EA6"/>
    <w:rsid w:val="00314078"/>
    <w:rsid w:val="003157EB"/>
    <w:rsid w:val="003171B5"/>
    <w:rsid w:val="0032638B"/>
    <w:rsid w:val="00351147"/>
    <w:rsid w:val="003563EE"/>
    <w:rsid w:val="00363701"/>
    <w:rsid w:val="00376710"/>
    <w:rsid w:val="0037709C"/>
    <w:rsid w:val="00377A0B"/>
    <w:rsid w:val="00381A47"/>
    <w:rsid w:val="00385DB1"/>
    <w:rsid w:val="003B1DD2"/>
    <w:rsid w:val="003B5CCA"/>
    <w:rsid w:val="003B654C"/>
    <w:rsid w:val="003C1EC3"/>
    <w:rsid w:val="003C4552"/>
    <w:rsid w:val="003C6975"/>
    <w:rsid w:val="003C6E5A"/>
    <w:rsid w:val="003D5620"/>
    <w:rsid w:val="003D6883"/>
    <w:rsid w:val="003E0B27"/>
    <w:rsid w:val="003F2D65"/>
    <w:rsid w:val="00404625"/>
    <w:rsid w:val="00410E72"/>
    <w:rsid w:val="00412E56"/>
    <w:rsid w:val="00420D1E"/>
    <w:rsid w:val="0044193C"/>
    <w:rsid w:val="004448C5"/>
    <w:rsid w:val="0045366A"/>
    <w:rsid w:val="00456796"/>
    <w:rsid w:val="0046622E"/>
    <w:rsid w:val="0046686A"/>
    <w:rsid w:val="004705E5"/>
    <w:rsid w:val="00471B15"/>
    <w:rsid w:val="00474D5C"/>
    <w:rsid w:val="00475212"/>
    <w:rsid w:val="00482CD0"/>
    <w:rsid w:val="00487E8B"/>
    <w:rsid w:val="00491236"/>
    <w:rsid w:val="0049465C"/>
    <w:rsid w:val="00497816"/>
    <w:rsid w:val="00497C11"/>
    <w:rsid w:val="004A3622"/>
    <w:rsid w:val="004A3EAB"/>
    <w:rsid w:val="004B0483"/>
    <w:rsid w:val="004B2D2E"/>
    <w:rsid w:val="004C12A7"/>
    <w:rsid w:val="004D28B3"/>
    <w:rsid w:val="004D2995"/>
    <w:rsid w:val="004D42C7"/>
    <w:rsid w:val="004E2919"/>
    <w:rsid w:val="004E3590"/>
    <w:rsid w:val="004E7285"/>
    <w:rsid w:val="005119B7"/>
    <w:rsid w:val="005350E7"/>
    <w:rsid w:val="00542B7F"/>
    <w:rsid w:val="00546D2A"/>
    <w:rsid w:val="005543F4"/>
    <w:rsid w:val="00557454"/>
    <w:rsid w:val="00557F44"/>
    <w:rsid w:val="00557F5E"/>
    <w:rsid w:val="00574C67"/>
    <w:rsid w:val="0058003C"/>
    <w:rsid w:val="00584852"/>
    <w:rsid w:val="005964A0"/>
    <w:rsid w:val="005A0EC4"/>
    <w:rsid w:val="005C39D5"/>
    <w:rsid w:val="005C3E1E"/>
    <w:rsid w:val="005C4D8E"/>
    <w:rsid w:val="005C55E6"/>
    <w:rsid w:val="005E27A1"/>
    <w:rsid w:val="005F157A"/>
    <w:rsid w:val="005F2A69"/>
    <w:rsid w:val="005F4AA0"/>
    <w:rsid w:val="0060171D"/>
    <w:rsid w:val="00601863"/>
    <w:rsid w:val="006155BD"/>
    <w:rsid w:val="00617A49"/>
    <w:rsid w:val="00617E61"/>
    <w:rsid w:val="00625B4B"/>
    <w:rsid w:val="00630B9B"/>
    <w:rsid w:val="00633842"/>
    <w:rsid w:val="006347E0"/>
    <w:rsid w:val="00636424"/>
    <w:rsid w:val="00637471"/>
    <w:rsid w:val="00641F3F"/>
    <w:rsid w:val="00643995"/>
    <w:rsid w:val="00645A0F"/>
    <w:rsid w:val="00647B60"/>
    <w:rsid w:val="006525E1"/>
    <w:rsid w:val="00653357"/>
    <w:rsid w:val="00656E6A"/>
    <w:rsid w:val="0065782A"/>
    <w:rsid w:val="006645D6"/>
    <w:rsid w:val="0066461C"/>
    <w:rsid w:val="006701C1"/>
    <w:rsid w:val="0067020C"/>
    <w:rsid w:val="00670CE4"/>
    <w:rsid w:val="00671B63"/>
    <w:rsid w:val="00675792"/>
    <w:rsid w:val="006807D0"/>
    <w:rsid w:val="006B3711"/>
    <w:rsid w:val="006C2308"/>
    <w:rsid w:val="006C544D"/>
    <w:rsid w:val="006D1F5A"/>
    <w:rsid w:val="006D2745"/>
    <w:rsid w:val="006D4F5E"/>
    <w:rsid w:val="006E1CD0"/>
    <w:rsid w:val="006F2B9C"/>
    <w:rsid w:val="006F5E44"/>
    <w:rsid w:val="007017DD"/>
    <w:rsid w:val="007072F4"/>
    <w:rsid w:val="007247C8"/>
    <w:rsid w:val="0073201C"/>
    <w:rsid w:val="00735CED"/>
    <w:rsid w:val="0076072C"/>
    <w:rsid w:val="00780B3B"/>
    <w:rsid w:val="0079085F"/>
    <w:rsid w:val="0079281B"/>
    <w:rsid w:val="007A1E37"/>
    <w:rsid w:val="007A5151"/>
    <w:rsid w:val="007A69B7"/>
    <w:rsid w:val="007B3E54"/>
    <w:rsid w:val="007C043C"/>
    <w:rsid w:val="007C6146"/>
    <w:rsid w:val="007E6A15"/>
    <w:rsid w:val="007F46DD"/>
    <w:rsid w:val="00817E93"/>
    <w:rsid w:val="0082325D"/>
    <w:rsid w:val="0082603F"/>
    <w:rsid w:val="00832A27"/>
    <w:rsid w:val="0084686B"/>
    <w:rsid w:val="0085368F"/>
    <w:rsid w:val="00857809"/>
    <w:rsid w:val="00863B30"/>
    <w:rsid w:val="00864E8A"/>
    <w:rsid w:val="008744CC"/>
    <w:rsid w:val="00874FFA"/>
    <w:rsid w:val="00880BD2"/>
    <w:rsid w:val="00887EBD"/>
    <w:rsid w:val="00897C3C"/>
    <w:rsid w:val="008B239F"/>
    <w:rsid w:val="008B5A38"/>
    <w:rsid w:val="008C4BF9"/>
    <w:rsid w:val="008C6221"/>
    <w:rsid w:val="008D2B0B"/>
    <w:rsid w:val="008D3B94"/>
    <w:rsid w:val="008D5545"/>
    <w:rsid w:val="008E3BAE"/>
    <w:rsid w:val="008E574F"/>
    <w:rsid w:val="008E5EA4"/>
    <w:rsid w:val="008F5575"/>
    <w:rsid w:val="009150BA"/>
    <w:rsid w:val="00923176"/>
    <w:rsid w:val="0093639C"/>
    <w:rsid w:val="009420C0"/>
    <w:rsid w:val="00942229"/>
    <w:rsid w:val="00963F23"/>
    <w:rsid w:val="00986A46"/>
    <w:rsid w:val="00987F37"/>
    <w:rsid w:val="009967EF"/>
    <w:rsid w:val="009A29CD"/>
    <w:rsid w:val="009A2A9B"/>
    <w:rsid w:val="009A406A"/>
    <w:rsid w:val="009A6DCA"/>
    <w:rsid w:val="009A7799"/>
    <w:rsid w:val="009B14A8"/>
    <w:rsid w:val="009B3B38"/>
    <w:rsid w:val="009C5A29"/>
    <w:rsid w:val="009D3D2C"/>
    <w:rsid w:val="009D40A1"/>
    <w:rsid w:val="009D5752"/>
    <w:rsid w:val="009E1860"/>
    <w:rsid w:val="009E4A2E"/>
    <w:rsid w:val="009E4A88"/>
    <w:rsid w:val="009E7454"/>
    <w:rsid w:val="009F6B27"/>
    <w:rsid w:val="009F7A9E"/>
    <w:rsid w:val="00A05B0D"/>
    <w:rsid w:val="00A062A3"/>
    <w:rsid w:val="00A12774"/>
    <w:rsid w:val="00A13127"/>
    <w:rsid w:val="00A21782"/>
    <w:rsid w:val="00A251B3"/>
    <w:rsid w:val="00A32C54"/>
    <w:rsid w:val="00A421EB"/>
    <w:rsid w:val="00A463DF"/>
    <w:rsid w:val="00A47A9E"/>
    <w:rsid w:val="00A63C4B"/>
    <w:rsid w:val="00A73320"/>
    <w:rsid w:val="00A75BF2"/>
    <w:rsid w:val="00A760CB"/>
    <w:rsid w:val="00AC4BA2"/>
    <w:rsid w:val="00AC5BB8"/>
    <w:rsid w:val="00AD6FE3"/>
    <w:rsid w:val="00AE0961"/>
    <w:rsid w:val="00AE32E6"/>
    <w:rsid w:val="00AF4647"/>
    <w:rsid w:val="00AF5B63"/>
    <w:rsid w:val="00B02416"/>
    <w:rsid w:val="00B07404"/>
    <w:rsid w:val="00B141CB"/>
    <w:rsid w:val="00B15E31"/>
    <w:rsid w:val="00B34F87"/>
    <w:rsid w:val="00B35C0B"/>
    <w:rsid w:val="00B51B9B"/>
    <w:rsid w:val="00B74A9A"/>
    <w:rsid w:val="00B76096"/>
    <w:rsid w:val="00B93CEE"/>
    <w:rsid w:val="00B93D09"/>
    <w:rsid w:val="00B96C6F"/>
    <w:rsid w:val="00BB25B4"/>
    <w:rsid w:val="00BC39BA"/>
    <w:rsid w:val="00BC4D93"/>
    <w:rsid w:val="00BD5831"/>
    <w:rsid w:val="00BD7E06"/>
    <w:rsid w:val="00BE5360"/>
    <w:rsid w:val="00BE598D"/>
    <w:rsid w:val="00BF1D5B"/>
    <w:rsid w:val="00C0686E"/>
    <w:rsid w:val="00C068D8"/>
    <w:rsid w:val="00C10D8F"/>
    <w:rsid w:val="00C11FF3"/>
    <w:rsid w:val="00C12E94"/>
    <w:rsid w:val="00C14DEC"/>
    <w:rsid w:val="00C264AC"/>
    <w:rsid w:val="00C37C40"/>
    <w:rsid w:val="00C43751"/>
    <w:rsid w:val="00C479A9"/>
    <w:rsid w:val="00C50180"/>
    <w:rsid w:val="00C62791"/>
    <w:rsid w:val="00C677A3"/>
    <w:rsid w:val="00C8085B"/>
    <w:rsid w:val="00C82345"/>
    <w:rsid w:val="00C82BD0"/>
    <w:rsid w:val="00C865AC"/>
    <w:rsid w:val="00C87BF7"/>
    <w:rsid w:val="00C92F55"/>
    <w:rsid w:val="00CB7FAB"/>
    <w:rsid w:val="00CD7450"/>
    <w:rsid w:val="00CE252E"/>
    <w:rsid w:val="00CE63EA"/>
    <w:rsid w:val="00D02936"/>
    <w:rsid w:val="00D0643B"/>
    <w:rsid w:val="00D07AAA"/>
    <w:rsid w:val="00D22E51"/>
    <w:rsid w:val="00D320E7"/>
    <w:rsid w:val="00D40FED"/>
    <w:rsid w:val="00D434BE"/>
    <w:rsid w:val="00D44F1C"/>
    <w:rsid w:val="00D549A5"/>
    <w:rsid w:val="00D719AA"/>
    <w:rsid w:val="00D83612"/>
    <w:rsid w:val="00D93E0A"/>
    <w:rsid w:val="00DA0534"/>
    <w:rsid w:val="00DA32CD"/>
    <w:rsid w:val="00DB293A"/>
    <w:rsid w:val="00DC73E0"/>
    <w:rsid w:val="00DD4130"/>
    <w:rsid w:val="00DE36CE"/>
    <w:rsid w:val="00E00FEA"/>
    <w:rsid w:val="00E030A0"/>
    <w:rsid w:val="00E041D8"/>
    <w:rsid w:val="00E16F1B"/>
    <w:rsid w:val="00E20003"/>
    <w:rsid w:val="00E263A7"/>
    <w:rsid w:val="00E26972"/>
    <w:rsid w:val="00E34370"/>
    <w:rsid w:val="00E34AB0"/>
    <w:rsid w:val="00E35793"/>
    <w:rsid w:val="00E41039"/>
    <w:rsid w:val="00E55476"/>
    <w:rsid w:val="00E735B2"/>
    <w:rsid w:val="00E85CA1"/>
    <w:rsid w:val="00E9044A"/>
    <w:rsid w:val="00EA5557"/>
    <w:rsid w:val="00EA679E"/>
    <w:rsid w:val="00EC32F7"/>
    <w:rsid w:val="00EE13BC"/>
    <w:rsid w:val="00EE561E"/>
    <w:rsid w:val="00EF2D69"/>
    <w:rsid w:val="00EF6D4E"/>
    <w:rsid w:val="00F00091"/>
    <w:rsid w:val="00F0143E"/>
    <w:rsid w:val="00F0270A"/>
    <w:rsid w:val="00F151F7"/>
    <w:rsid w:val="00F20E45"/>
    <w:rsid w:val="00F3657A"/>
    <w:rsid w:val="00F37052"/>
    <w:rsid w:val="00F379EA"/>
    <w:rsid w:val="00F405F2"/>
    <w:rsid w:val="00F506A3"/>
    <w:rsid w:val="00F74D0C"/>
    <w:rsid w:val="00F8289A"/>
    <w:rsid w:val="00FA0B4C"/>
    <w:rsid w:val="00FA2A70"/>
    <w:rsid w:val="00FB40C8"/>
    <w:rsid w:val="00FC0ACE"/>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62B0F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character" w:customStyle="1" w:styleId="KopfzeileZchn">
    <w:name w:val="Kopfzeile Zchn"/>
    <w:basedOn w:val="Absatz-Standardschriftart"/>
    <w:link w:val="Kopfzeile"/>
    <w:semiHidden/>
    <w:rsid w:val="007017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BF81-ED37-4F7D-8BD4-0521E49E7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EDD5C7-6FBB-495A-9E82-2711A477DFE4}">
  <ds:schemaRefs>
    <ds:schemaRef ds:uri="http://schemas.microsoft.com/sharepoint/v3/contenttype/forms"/>
  </ds:schemaRefs>
</ds:datastoreItem>
</file>

<file path=customXml/itemProps3.xml><?xml version="1.0" encoding="utf-8"?>
<ds:datastoreItem xmlns:ds="http://schemas.openxmlformats.org/officeDocument/2006/customXml" ds:itemID="{A463BDCF-A9C3-47DB-97C6-62724B779F8E}">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F65AA7D-50B2-4578-932F-74F9DECB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1549</Characters>
  <Application>Microsoft Office Word</Application>
  <DocSecurity>4</DocSecurity>
  <Lines>103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1742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2</cp:revision>
  <cp:lastPrinted>2018-05-09T07:37:00Z</cp:lastPrinted>
  <dcterms:created xsi:type="dcterms:W3CDTF">2018-08-09T10:10:00Z</dcterms:created>
  <dcterms:modified xsi:type="dcterms:W3CDTF">2018-08-09T10:10:00Z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